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F40" w:rsidRDefault="006E2F40" w:rsidP="006E2F40">
      <w:r>
        <w:t>Федеральный закон от 29.12.2012 № 273-ФЗ «Об образовании в Российской Федерации» http://base.garant.ru/</w:t>
      </w:r>
    </w:p>
    <w:p w:rsidR="006E2F40" w:rsidRDefault="006E2F40" w:rsidP="006E2F40">
      <w:proofErr w:type="gramStart"/>
      <w:r>
        <w:t>Распоряжение Министерства Просвещения РФ от 17.12.2019г. № Р-133 "Об утверждении методических рекомендаций по созданию (обновлению) материально-технической базы общеобразовательных организаций, расположенных в сельской местности и малых городах, для формирования у обучающихся современных технологических и гуманитарных навыков при реализации основных и дополнительных общеобразовательных программ цифрового и гуманитарного профилей в рамках региональных проектов, обеспечивающих достижение целей, показателей и результата федерального проекта «Современная школа</w:t>
      </w:r>
      <w:proofErr w:type="gramEnd"/>
      <w:r>
        <w:t xml:space="preserve">» </w:t>
      </w:r>
      <w:proofErr w:type="gramStart"/>
      <w:r>
        <w:t xml:space="preserve">национального проекта «Образование» и признании утратившим силу распоряжение </w:t>
      </w:r>
      <w:proofErr w:type="spellStart"/>
      <w:r>
        <w:t>Минпросвещения</w:t>
      </w:r>
      <w:proofErr w:type="spellEnd"/>
      <w:r>
        <w:t xml:space="preserve"> России от 1 марта 2019 г.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взаимодействия"</w:t>
      </w:r>
      <w:proofErr w:type="gramEnd"/>
    </w:p>
    <w:p w:rsidR="006E2F40" w:rsidRDefault="006E2F40" w:rsidP="006E2F40">
      <w:r>
        <w:t xml:space="preserve">Методические рекомендации по созданию региональной сети Центров образования цифрового и гуманитарного профилей «Точка роста» на базе общеобразовательных организаций сельской местности и малых городов, утвержденные заместителем министра просвещения Российской Федерации от 25 июня 2020 г. </w:t>
      </w:r>
      <w:proofErr w:type="gramStart"/>
      <w:r>
        <w:t>ВВ</w:t>
      </w:r>
      <w:proofErr w:type="gramEnd"/>
      <w:r>
        <w:t xml:space="preserve"> – 174/04вн</w:t>
      </w:r>
    </w:p>
    <w:p w:rsidR="006E2F40" w:rsidRDefault="006E2F40" w:rsidP="006E2F40">
      <w:r>
        <w:t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6E2F40" w:rsidRDefault="006E2F40" w:rsidP="006E2F40">
      <w:r>
        <w:t>Методические рекомендации для субъектов Российской Федерации МР-81/02-вн от 28.06.2019, утвержденные заместителем министра просвещения РФ М.Н. Раковой, по вопросам реализации основных и дополнительных общеобразовательных программ в сетевой форме</w:t>
      </w:r>
    </w:p>
    <w:p w:rsidR="006E2F40" w:rsidRDefault="006E2F40" w:rsidP="006E2F40">
      <w:r>
        <w:t>Концепция развития дополнительного образования детей до 2030 г., утвержденная распоряжением Правительства Российской Федерации от 31 марта 2022 г. № 678-рм</w:t>
      </w:r>
    </w:p>
    <w:p w:rsidR="00ED7B14" w:rsidRDefault="006E2F40" w:rsidP="006E2F40">
      <w:r>
        <w:t xml:space="preserve"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t xml:space="preserve"> и технологической направленности</w:t>
      </w:r>
    </w:p>
    <w:sectPr w:rsidR="00ED7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2F40"/>
    <w:rsid w:val="006E2F40"/>
    <w:rsid w:val="00ED7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2025-02-18T05:16:00Z</dcterms:created>
  <dcterms:modified xsi:type="dcterms:W3CDTF">2025-02-18T05:16:00Z</dcterms:modified>
</cp:coreProperties>
</file>